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24" w:rsidRDefault="007D4F24" w:rsidP="00367FA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14F0" w:rsidRPr="00FE6196" w:rsidRDefault="007914F0" w:rsidP="007063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b/>
          <w:sz w:val="24"/>
          <w:szCs w:val="24"/>
        </w:rPr>
      </w:pPr>
      <w:r w:rsidRPr="00FE6196">
        <w:rPr>
          <w:rFonts w:cstheme="minorHAnsi"/>
          <w:b/>
          <w:sz w:val="24"/>
          <w:szCs w:val="24"/>
        </w:rPr>
        <w:t xml:space="preserve">    Przebudowa lub wymiana instalacji wodnej i kanalizacyjnej</w:t>
      </w:r>
    </w:p>
    <w:p w:rsidR="007914F0" w:rsidRPr="00FE6196" w:rsidRDefault="007914F0" w:rsidP="007063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b/>
        </w:rPr>
      </w:pPr>
    </w:p>
    <w:p w:rsidR="00F04D13" w:rsidRPr="00FE6196" w:rsidRDefault="00EB6D42" w:rsidP="00F04D13">
      <w:pPr>
        <w:pStyle w:val="Tekstpodstawowywcity2"/>
        <w:numPr>
          <w:ilvl w:val="0"/>
          <w:numId w:val="12"/>
        </w:numPr>
        <w:ind w:right="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E6196">
        <w:rPr>
          <w:rFonts w:asciiTheme="minorHAnsi" w:hAnsiTheme="minorHAnsi" w:cstheme="minorHAnsi"/>
          <w:i w:val="0"/>
          <w:sz w:val="22"/>
          <w:szCs w:val="22"/>
        </w:rPr>
        <w:t>Instalacja wodociągowa powinna być  wykonana</w:t>
      </w:r>
      <w:r w:rsidR="00F04D13" w:rsidRPr="00FE6196">
        <w:rPr>
          <w:rFonts w:asciiTheme="minorHAnsi" w:hAnsiTheme="minorHAnsi" w:cstheme="minorHAnsi"/>
          <w:i w:val="0"/>
          <w:sz w:val="22"/>
          <w:szCs w:val="22"/>
        </w:rPr>
        <w:t xml:space="preserve"> w technologii PP-R PN 20 ciepła woda , PP-R P</w:t>
      </w:r>
      <w:r w:rsidRPr="00FE6196">
        <w:rPr>
          <w:rFonts w:asciiTheme="minorHAnsi" w:hAnsiTheme="minorHAnsi" w:cstheme="minorHAnsi"/>
          <w:i w:val="0"/>
          <w:sz w:val="22"/>
          <w:szCs w:val="22"/>
        </w:rPr>
        <w:t>N 16 zimna woda  , kanalizacyjna</w:t>
      </w:r>
      <w:r w:rsidR="00F04D13" w:rsidRPr="00FE6196">
        <w:rPr>
          <w:rFonts w:asciiTheme="minorHAnsi" w:hAnsiTheme="minorHAnsi" w:cstheme="minorHAnsi"/>
          <w:i w:val="0"/>
          <w:sz w:val="22"/>
          <w:szCs w:val="22"/>
        </w:rPr>
        <w:t xml:space="preserve"> w PCV.</w:t>
      </w:r>
    </w:p>
    <w:p w:rsidR="00F04D13" w:rsidRPr="00FE6196" w:rsidRDefault="00F04D13" w:rsidP="00F04D13">
      <w:pPr>
        <w:pStyle w:val="Tekstpodstawowywcity2"/>
        <w:numPr>
          <w:ilvl w:val="0"/>
          <w:numId w:val="12"/>
        </w:numPr>
        <w:tabs>
          <w:tab w:val="left" w:pos="9072"/>
        </w:tabs>
        <w:ind w:right="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E6196">
        <w:rPr>
          <w:rFonts w:asciiTheme="minorHAnsi" w:hAnsiTheme="minorHAnsi" w:cstheme="minorHAnsi"/>
          <w:i w:val="0"/>
          <w:sz w:val="22"/>
          <w:szCs w:val="22"/>
        </w:rPr>
        <w:t xml:space="preserve">Rury z PP-R układane w </w:t>
      </w:r>
      <w:r w:rsidR="00EB6D42" w:rsidRPr="00FE6196">
        <w:rPr>
          <w:rFonts w:asciiTheme="minorHAnsi" w:hAnsiTheme="minorHAnsi" w:cstheme="minorHAnsi"/>
          <w:i w:val="0"/>
          <w:sz w:val="22"/>
          <w:szCs w:val="22"/>
        </w:rPr>
        <w:t>bruzdach powinny być  zabezpieczone</w:t>
      </w:r>
      <w:r w:rsidRPr="00FE6196">
        <w:rPr>
          <w:rFonts w:asciiTheme="minorHAnsi" w:hAnsiTheme="minorHAnsi" w:cstheme="minorHAnsi"/>
          <w:i w:val="0"/>
          <w:sz w:val="22"/>
          <w:szCs w:val="22"/>
        </w:rPr>
        <w:t xml:space="preserve"> otuliną z </w:t>
      </w:r>
      <w:r w:rsidR="00EB6D42" w:rsidRPr="00FE6196">
        <w:rPr>
          <w:rFonts w:asciiTheme="minorHAnsi" w:hAnsiTheme="minorHAnsi" w:cstheme="minorHAnsi"/>
          <w:i w:val="0"/>
          <w:sz w:val="22"/>
          <w:szCs w:val="22"/>
        </w:rPr>
        <w:t>pianki poliuretanowej lub owinięte</w:t>
      </w:r>
      <w:r w:rsidRPr="00FE6196">
        <w:rPr>
          <w:rFonts w:asciiTheme="minorHAnsi" w:hAnsiTheme="minorHAnsi" w:cstheme="minorHAnsi"/>
          <w:i w:val="0"/>
          <w:sz w:val="22"/>
          <w:szCs w:val="22"/>
        </w:rPr>
        <w:t xml:space="preserve"> papierem falistym przed zatynkowaniem .</w:t>
      </w:r>
    </w:p>
    <w:p w:rsidR="002357FD" w:rsidRPr="00FE6196" w:rsidRDefault="002357FD" w:rsidP="00F04D13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 xml:space="preserve">W przypadku konieczności  wyłączenia  dostawy wody w całym pionie  </w:t>
      </w:r>
      <w:r w:rsidR="00EB6D42" w:rsidRPr="00FE6196">
        <w:rPr>
          <w:rFonts w:cstheme="minorHAnsi"/>
        </w:rPr>
        <w:t xml:space="preserve">przed przystąpieniem do prac należy </w:t>
      </w:r>
      <w:r w:rsidRPr="00FE6196">
        <w:rPr>
          <w:rFonts w:cstheme="minorHAnsi"/>
        </w:rPr>
        <w:t>powiadomić użytkowników lokali poprzez wywieszenie ogłoszenia we właściwym, widoczny miejscu o przerwach w dostawie wody .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 xml:space="preserve">Na instalacji wodnej  należy zamontować zawór </w:t>
      </w:r>
      <w:r w:rsidR="00004BD4">
        <w:rPr>
          <w:rFonts w:cstheme="minorHAnsi"/>
        </w:rPr>
        <w:t xml:space="preserve">zwrotny </w:t>
      </w:r>
      <w:r w:rsidRPr="00FE6196">
        <w:rPr>
          <w:rFonts w:cstheme="minorHAnsi"/>
        </w:rPr>
        <w:t xml:space="preserve"> za pi</w:t>
      </w:r>
      <w:r w:rsidR="00FE6196">
        <w:rPr>
          <w:rFonts w:cstheme="minorHAnsi"/>
        </w:rPr>
        <w:t xml:space="preserve">erwszym zaworem  za wodomierzem </w:t>
      </w:r>
      <w:r w:rsidR="00004BD4">
        <w:rPr>
          <w:rFonts w:cstheme="minorHAnsi"/>
        </w:rPr>
        <w:t>.</w:t>
      </w:r>
      <w:bookmarkStart w:id="0" w:name="_GoBack"/>
      <w:bookmarkEnd w:id="0"/>
      <w:r w:rsidR="00FE6196">
        <w:rPr>
          <w:rFonts w:cstheme="minorHAnsi"/>
        </w:rPr>
        <w:t xml:space="preserve"> 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>W obrębie armatury odcinającej dopływ wody , wodomierza oraz instalacji w części wspólnej (piony) należy zapewnić swobodny dostęp umożliwiający jego wymianę i odczyt oraz prawidłowe funkcjonowanie.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>W przypadku wymiany wodomierza przed rozpoczęciem robót   należy ustalić z Administracją Osiedla   termin zerwania plomb na wodomierzu z równoczesnym podaniem stanu  liczydła wodomierza.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>Przyłączeniowa instalacja wodociągowa winna być wykonana   i połączona w sposób trwały, bez zaworów pośrednich z uwzględnieniem jednorodności średnicy dotychczasowego podejścia wodomierzowego oraz zabezpieczona przed us</w:t>
      </w:r>
      <w:r w:rsidR="00FE6196">
        <w:rPr>
          <w:rFonts w:cstheme="minorHAnsi"/>
        </w:rPr>
        <w:t>zkodzeniami.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  <w:color w:val="000000"/>
        </w:rPr>
        <w:t>Wodomierz powinien być zainstalowany</w:t>
      </w:r>
      <w:r w:rsidR="00FE6196">
        <w:rPr>
          <w:rFonts w:cstheme="minorHAnsi"/>
          <w:color w:val="000000"/>
        </w:rPr>
        <w:t xml:space="preserve"> w pozycji poziomej </w:t>
      </w:r>
      <w:r w:rsidRPr="00FE6196">
        <w:rPr>
          <w:rFonts w:cstheme="minorHAnsi"/>
          <w:color w:val="000000"/>
        </w:rPr>
        <w:t xml:space="preserve"> tak, aby w normalnych warunkach</w:t>
      </w:r>
      <w:r w:rsidR="00FE6196">
        <w:rPr>
          <w:rFonts w:cstheme="minorHAnsi"/>
          <w:color w:val="000000"/>
        </w:rPr>
        <w:t xml:space="preserve"> pracy był całkowicie wypełniony</w:t>
      </w:r>
      <w:r w:rsidRPr="00FE6196">
        <w:rPr>
          <w:rFonts w:cstheme="minorHAnsi"/>
          <w:color w:val="000000"/>
        </w:rPr>
        <w:t xml:space="preserve"> wodą.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>Sposób wbudowania wodomierza w instalację powinien uniemożliwić pobór wody przed wodomierzami.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>Kierunek strzałki umieszczonej na korpusie wodomierza musi być zgodny z kierunkiem przepływu wody przez wodomierz.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 xml:space="preserve">Tarcza odczytowa wodomierza powinna być   w takiej pozycji, aby odczyt mógł być dokonywany bez utrudnień . 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spacing w:line="252" w:lineRule="auto"/>
        <w:ind w:right="-567"/>
        <w:jc w:val="both"/>
        <w:rPr>
          <w:rFonts w:cstheme="minorHAnsi"/>
        </w:rPr>
      </w:pPr>
      <w:r w:rsidRPr="00FE6196">
        <w:rPr>
          <w:rFonts w:cstheme="minorHAnsi"/>
        </w:rPr>
        <w:t xml:space="preserve"> Przed wodomierzem  mieszkaniowymi , po stronie dopływowej (patrząc zgodnie z kierunkiem przepływu wody) należy zainstalować armaturę odcinającą (zawór kulowy).  </w:t>
      </w:r>
    </w:p>
    <w:p w:rsidR="002357FD" w:rsidRPr="00FE6196" w:rsidRDefault="002357FD" w:rsidP="002357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right="-567"/>
        <w:jc w:val="both"/>
        <w:rPr>
          <w:rFonts w:cstheme="minorHAnsi"/>
          <w:bCs/>
          <w:color w:val="000000"/>
        </w:rPr>
      </w:pPr>
      <w:r w:rsidRPr="00FE6196">
        <w:rPr>
          <w:rFonts w:cstheme="minorHAnsi"/>
        </w:rPr>
        <w:t xml:space="preserve">Zakończenie prac instalacyjnych należy pisemnie zgłosić Kierownikowi Administracji Osiedla    celem dokonania odbioru i </w:t>
      </w:r>
      <w:r w:rsidRPr="00FE6196">
        <w:rPr>
          <w:rFonts w:cstheme="minorHAnsi"/>
          <w:bCs/>
          <w:color w:val="000000"/>
        </w:rPr>
        <w:t xml:space="preserve"> oplombowania układu pomiarowego.</w:t>
      </w:r>
    </w:p>
    <w:p w:rsidR="00F832B7" w:rsidRDefault="00F832B7" w:rsidP="00EF20E0">
      <w:pPr>
        <w:spacing w:after="0" w:line="240" w:lineRule="auto"/>
        <w:ind w:right="-709" w:firstLine="426"/>
        <w:rPr>
          <w:rFonts w:ascii="Times New Roman" w:hAnsi="Times New Roman"/>
          <w:b/>
          <w:sz w:val="24"/>
          <w:szCs w:val="24"/>
        </w:rPr>
      </w:pPr>
    </w:p>
    <w:sectPr w:rsidR="00F83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CE" w:rsidRDefault="009548CE" w:rsidP="001D1E72">
      <w:pPr>
        <w:spacing w:after="0" w:line="240" w:lineRule="auto"/>
      </w:pPr>
      <w:r>
        <w:separator/>
      </w:r>
    </w:p>
  </w:endnote>
  <w:endnote w:type="continuationSeparator" w:id="0">
    <w:p w:rsidR="009548CE" w:rsidRDefault="009548CE" w:rsidP="001D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12" w:rsidRDefault="00971B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24218466"/>
      <w:docPartObj>
        <w:docPartGallery w:val="Page Numbers (Bottom of Page)"/>
        <w:docPartUnique/>
      </w:docPartObj>
    </w:sdtPr>
    <w:sdtEndPr/>
    <w:sdtContent>
      <w:p w:rsidR="00971B12" w:rsidRPr="00971B12" w:rsidRDefault="00BE533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1D1E72" w:rsidRDefault="001D1E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12" w:rsidRDefault="00971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CE" w:rsidRDefault="009548CE" w:rsidP="001D1E72">
      <w:pPr>
        <w:spacing w:after="0" w:line="240" w:lineRule="auto"/>
      </w:pPr>
      <w:r>
        <w:separator/>
      </w:r>
    </w:p>
  </w:footnote>
  <w:footnote w:type="continuationSeparator" w:id="0">
    <w:p w:rsidR="009548CE" w:rsidRDefault="009548CE" w:rsidP="001D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12" w:rsidRDefault="00971B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12" w:rsidRDefault="00971B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12" w:rsidRDefault="00971B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3DD"/>
    <w:multiLevelType w:val="hybridMultilevel"/>
    <w:tmpl w:val="0B0659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157B32"/>
    <w:multiLevelType w:val="hybridMultilevel"/>
    <w:tmpl w:val="F612CA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9BA"/>
    <w:multiLevelType w:val="hybridMultilevel"/>
    <w:tmpl w:val="5994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7FA2"/>
    <w:multiLevelType w:val="hybridMultilevel"/>
    <w:tmpl w:val="06E255B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71A4578"/>
    <w:multiLevelType w:val="hybridMultilevel"/>
    <w:tmpl w:val="E1367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41240"/>
    <w:multiLevelType w:val="hybridMultilevel"/>
    <w:tmpl w:val="E1367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50C5"/>
    <w:multiLevelType w:val="hybridMultilevel"/>
    <w:tmpl w:val="942E3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536740"/>
    <w:multiLevelType w:val="hybridMultilevel"/>
    <w:tmpl w:val="787CD1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94340D"/>
    <w:multiLevelType w:val="hybridMultilevel"/>
    <w:tmpl w:val="108AE5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AF1800"/>
    <w:multiLevelType w:val="hybridMultilevel"/>
    <w:tmpl w:val="CDCA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86D54"/>
    <w:multiLevelType w:val="hybridMultilevel"/>
    <w:tmpl w:val="C794016A"/>
    <w:lvl w:ilvl="0" w:tplc="BFCEE7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61465"/>
    <w:multiLevelType w:val="hybridMultilevel"/>
    <w:tmpl w:val="27728B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5C270B"/>
    <w:multiLevelType w:val="hybridMultilevel"/>
    <w:tmpl w:val="3724DC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6576"/>
    <w:multiLevelType w:val="hybridMultilevel"/>
    <w:tmpl w:val="B1A8FD12"/>
    <w:lvl w:ilvl="0" w:tplc="271254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A5AA0"/>
    <w:multiLevelType w:val="multilevel"/>
    <w:tmpl w:val="09FE9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26E21"/>
    <w:multiLevelType w:val="hybridMultilevel"/>
    <w:tmpl w:val="F13C49C8"/>
    <w:lvl w:ilvl="0" w:tplc="DC2C0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AB"/>
    <w:rsid w:val="00003513"/>
    <w:rsid w:val="00004BD4"/>
    <w:rsid w:val="00005073"/>
    <w:rsid w:val="00006CD1"/>
    <w:rsid w:val="00010CDD"/>
    <w:rsid w:val="000170AA"/>
    <w:rsid w:val="00030B06"/>
    <w:rsid w:val="00040F05"/>
    <w:rsid w:val="000453C7"/>
    <w:rsid w:val="00057000"/>
    <w:rsid w:val="00064933"/>
    <w:rsid w:val="000739DF"/>
    <w:rsid w:val="00091EF7"/>
    <w:rsid w:val="00097E15"/>
    <w:rsid w:val="000A0A82"/>
    <w:rsid w:val="000A175E"/>
    <w:rsid w:val="000A39FB"/>
    <w:rsid w:val="000A64E3"/>
    <w:rsid w:val="000B3821"/>
    <w:rsid w:val="000B3F0D"/>
    <w:rsid w:val="000B5D51"/>
    <w:rsid w:val="000B6F12"/>
    <w:rsid w:val="000C05A5"/>
    <w:rsid w:val="000C57E1"/>
    <w:rsid w:val="000D2E6A"/>
    <w:rsid w:val="000E43F0"/>
    <w:rsid w:val="000E52BE"/>
    <w:rsid w:val="000F12E3"/>
    <w:rsid w:val="000F281E"/>
    <w:rsid w:val="000F36FB"/>
    <w:rsid w:val="000F4A02"/>
    <w:rsid w:val="001023D0"/>
    <w:rsid w:val="00103EFA"/>
    <w:rsid w:val="00104249"/>
    <w:rsid w:val="001045A8"/>
    <w:rsid w:val="00105EA5"/>
    <w:rsid w:val="00113E82"/>
    <w:rsid w:val="00115707"/>
    <w:rsid w:val="00117CA0"/>
    <w:rsid w:val="001244C9"/>
    <w:rsid w:val="001266E5"/>
    <w:rsid w:val="00132D64"/>
    <w:rsid w:val="001344B8"/>
    <w:rsid w:val="00136EFE"/>
    <w:rsid w:val="00146FF5"/>
    <w:rsid w:val="00150A9C"/>
    <w:rsid w:val="00155B94"/>
    <w:rsid w:val="0015754C"/>
    <w:rsid w:val="00157553"/>
    <w:rsid w:val="00157C13"/>
    <w:rsid w:val="001664A2"/>
    <w:rsid w:val="00166A5F"/>
    <w:rsid w:val="00166C9C"/>
    <w:rsid w:val="00171CB6"/>
    <w:rsid w:val="00194813"/>
    <w:rsid w:val="001A067D"/>
    <w:rsid w:val="001A16E6"/>
    <w:rsid w:val="001B223C"/>
    <w:rsid w:val="001B2C76"/>
    <w:rsid w:val="001B3868"/>
    <w:rsid w:val="001C0C90"/>
    <w:rsid w:val="001C5903"/>
    <w:rsid w:val="001C7077"/>
    <w:rsid w:val="001D1E72"/>
    <w:rsid w:val="001D2B7B"/>
    <w:rsid w:val="001D5DAF"/>
    <w:rsid w:val="001D776F"/>
    <w:rsid w:val="001E0227"/>
    <w:rsid w:val="001E290B"/>
    <w:rsid w:val="001F033B"/>
    <w:rsid w:val="001F10F4"/>
    <w:rsid w:val="00213FCA"/>
    <w:rsid w:val="002146AF"/>
    <w:rsid w:val="002333D0"/>
    <w:rsid w:val="002357FD"/>
    <w:rsid w:val="00244AA0"/>
    <w:rsid w:val="002577AD"/>
    <w:rsid w:val="00261739"/>
    <w:rsid w:val="002623CC"/>
    <w:rsid w:val="002636CA"/>
    <w:rsid w:val="00266CCE"/>
    <w:rsid w:val="0027156D"/>
    <w:rsid w:val="00271B72"/>
    <w:rsid w:val="00275369"/>
    <w:rsid w:val="00281A9A"/>
    <w:rsid w:val="00281BA2"/>
    <w:rsid w:val="00292617"/>
    <w:rsid w:val="00292BD4"/>
    <w:rsid w:val="0029427A"/>
    <w:rsid w:val="00294F02"/>
    <w:rsid w:val="002A1AF7"/>
    <w:rsid w:val="002A2183"/>
    <w:rsid w:val="002A775D"/>
    <w:rsid w:val="002B1E98"/>
    <w:rsid w:val="002B42CA"/>
    <w:rsid w:val="002C0C97"/>
    <w:rsid w:val="002C37F6"/>
    <w:rsid w:val="002C6029"/>
    <w:rsid w:val="002D2565"/>
    <w:rsid w:val="002D7B72"/>
    <w:rsid w:val="002E6FE6"/>
    <w:rsid w:val="00301662"/>
    <w:rsid w:val="00307CA1"/>
    <w:rsid w:val="00310AA8"/>
    <w:rsid w:val="00310B81"/>
    <w:rsid w:val="003118C4"/>
    <w:rsid w:val="003143AD"/>
    <w:rsid w:val="0031484F"/>
    <w:rsid w:val="00343CDC"/>
    <w:rsid w:val="003556AA"/>
    <w:rsid w:val="003577D6"/>
    <w:rsid w:val="00363309"/>
    <w:rsid w:val="0036676C"/>
    <w:rsid w:val="00367FAB"/>
    <w:rsid w:val="0037098B"/>
    <w:rsid w:val="0037181B"/>
    <w:rsid w:val="00375A4B"/>
    <w:rsid w:val="00382304"/>
    <w:rsid w:val="003909AC"/>
    <w:rsid w:val="00390CD8"/>
    <w:rsid w:val="003939F3"/>
    <w:rsid w:val="0039635E"/>
    <w:rsid w:val="003B5BAF"/>
    <w:rsid w:val="003C4CDC"/>
    <w:rsid w:val="003E0EC7"/>
    <w:rsid w:val="003E1129"/>
    <w:rsid w:val="003E1C05"/>
    <w:rsid w:val="003F158B"/>
    <w:rsid w:val="00400EB1"/>
    <w:rsid w:val="00401D38"/>
    <w:rsid w:val="0040389D"/>
    <w:rsid w:val="00410EA4"/>
    <w:rsid w:val="00411882"/>
    <w:rsid w:val="004129F0"/>
    <w:rsid w:val="00412A6B"/>
    <w:rsid w:val="00415308"/>
    <w:rsid w:val="00417470"/>
    <w:rsid w:val="00424191"/>
    <w:rsid w:val="00425EBD"/>
    <w:rsid w:val="0043695D"/>
    <w:rsid w:val="00445F1D"/>
    <w:rsid w:val="0044748B"/>
    <w:rsid w:val="0045076A"/>
    <w:rsid w:val="004516B9"/>
    <w:rsid w:val="0045404B"/>
    <w:rsid w:val="00461E9B"/>
    <w:rsid w:val="0047203F"/>
    <w:rsid w:val="00475B43"/>
    <w:rsid w:val="004772A9"/>
    <w:rsid w:val="004915BE"/>
    <w:rsid w:val="00492FA9"/>
    <w:rsid w:val="004A058B"/>
    <w:rsid w:val="004A1C60"/>
    <w:rsid w:val="004A57BD"/>
    <w:rsid w:val="004B45E2"/>
    <w:rsid w:val="004B4C85"/>
    <w:rsid w:val="004B4EFB"/>
    <w:rsid w:val="004B5600"/>
    <w:rsid w:val="004C099A"/>
    <w:rsid w:val="004C5548"/>
    <w:rsid w:val="004D03A0"/>
    <w:rsid w:val="004D504A"/>
    <w:rsid w:val="004E6507"/>
    <w:rsid w:val="004F0860"/>
    <w:rsid w:val="004F7FBC"/>
    <w:rsid w:val="00500616"/>
    <w:rsid w:val="00501C3E"/>
    <w:rsid w:val="00504AA9"/>
    <w:rsid w:val="005077EB"/>
    <w:rsid w:val="00507870"/>
    <w:rsid w:val="00510A9B"/>
    <w:rsid w:val="005111C5"/>
    <w:rsid w:val="00514E78"/>
    <w:rsid w:val="00520E74"/>
    <w:rsid w:val="00543569"/>
    <w:rsid w:val="005440BA"/>
    <w:rsid w:val="00551E89"/>
    <w:rsid w:val="00553203"/>
    <w:rsid w:val="005559FB"/>
    <w:rsid w:val="00556B46"/>
    <w:rsid w:val="00557EFA"/>
    <w:rsid w:val="00570671"/>
    <w:rsid w:val="00571FF7"/>
    <w:rsid w:val="00574E9E"/>
    <w:rsid w:val="005770FB"/>
    <w:rsid w:val="00577746"/>
    <w:rsid w:val="00581250"/>
    <w:rsid w:val="0058366E"/>
    <w:rsid w:val="0058793F"/>
    <w:rsid w:val="00596027"/>
    <w:rsid w:val="00597392"/>
    <w:rsid w:val="00597699"/>
    <w:rsid w:val="005A4F66"/>
    <w:rsid w:val="005A584B"/>
    <w:rsid w:val="005B53F3"/>
    <w:rsid w:val="005B6704"/>
    <w:rsid w:val="005B79D9"/>
    <w:rsid w:val="005D15A6"/>
    <w:rsid w:val="005D3BDC"/>
    <w:rsid w:val="005D5F86"/>
    <w:rsid w:val="005D686F"/>
    <w:rsid w:val="005F2523"/>
    <w:rsid w:val="005F5830"/>
    <w:rsid w:val="005F6A2B"/>
    <w:rsid w:val="005F7741"/>
    <w:rsid w:val="00601B16"/>
    <w:rsid w:val="00601E88"/>
    <w:rsid w:val="00610492"/>
    <w:rsid w:val="006264E7"/>
    <w:rsid w:val="0062797A"/>
    <w:rsid w:val="00630D0C"/>
    <w:rsid w:val="00637644"/>
    <w:rsid w:val="0064330F"/>
    <w:rsid w:val="00645BAD"/>
    <w:rsid w:val="006474FC"/>
    <w:rsid w:val="00650672"/>
    <w:rsid w:val="006521E9"/>
    <w:rsid w:val="006524F1"/>
    <w:rsid w:val="00662396"/>
    <w:rsid w:val="0066341B"/>
    <w:rsid w:val="006656BC"/>
    <w:rsid w:val="00665CC6"/>
    <w:rsid w:val="006660A7"/>
    <w:rsid w:val="00666532"/>
    <w:rsid w:val="00684624"/>
    <w:rsid w:val="00687341"/>
    <w:rsid w:val="0069381E"/>
    <w:rsid w:val="006A2735"/>
    <w:rsid w:val="006A3E82"/>
    <w:rsid w:val="006A4A32"/>
    <w:rsid w:val="006C1708"/>
    <w:rsid w:val="006C4B7C"/>
    <w:rsid w:val="006D2D11"/>
    <w:rsid w:val="006D6732"/>
    <w:rsid w:val="006E34D4"/>
    <w:rsid w:val="006E55EC"/>
    <w:rsid w:val="006F3E0D"/>
    <w:rsid w:val="0070596F"/>
    <w:rsid w:val="00705F3B"/>
    <w:rsid w:val="007063AC"/>
    <w:rsid w:val="007216C7"/>
    <w:rsid w:val="00722E1D"/>
    <w:rsid w:val="00726CE8"/>
    <w:rsid w:val="00730EE5"/>
    <w:rsid w:val="00732545"/>
    <w:rsid w:val="007372D6"/>
    <w:rsid w:val="00743668"/>
    <w:rsid w:val="00745EEA"/>
    <w:rsid w:val="00746331"/>
    <w:rsid w:val="00751DAE"/>
    <w:rsid w:val="00752DD2"/>
    <w:rsid w:val="0075693B"/>
    <w:rsid w:val="00760221"/>
    <w:rsid w:val="00764F38"/>
    <w:rsid w:val="00767D80"/>
    <w:rsid w:val="00773897"/>
    <w:rsid w:val="00773A02"/>
    <w:rsid w:val="00776A67"/>
    <w:rsid w:val="00776EB0"/>
    <w:rsid w:val="0078600C"/>
    <w:rsid w:val="00787739"/>
    <w:rsid w:val="007914F0"/>
    <w:rsid w:val="00794987"/>
    <w:rsid w:val="007964CE"/>
    <w:rsid w:val="00796D51"/>
    <w:rsid w:val="007B18E7"/>
    <w:rsid w:val="007B1EB1"/>
    <w:rsid w:val="007D0FC1"/>
    <w:rsid w:val="007D4F24"/>
    <w:rsid w:val="007D79A1"/>
    <w:rsid w:val="007E2EAF"/>
    <w:rsid w:val="007F2411"/>
    <w:rsid w:val="007F54AE"/>
    <w:rsid w:val="00804A88"/>
    <w:rsid w:val="0080604A"/>
    <w:rsid w:val="00807E13"/>
    <w:rsid w:val="008120B1"/>
    <w:rsid w:val="00812502"/>
    <w:rsid w:val="00812D24"/>
    <w:rsid w:val="00825B6F"/>
    <w:rsid w:val="008351C5"/>
    <w:rsid w:val="00835400"/>
    <w:rsid w:val="00835E83"/>
    <w:rsid w:val="00840617"/>
    <w:rsid w:val="008414DE"/>
    <w:rsid w:val="00844CDF"/>
    <w:rsid w:val="00846BA4"/>
    <w:rsid w:val="008522AA"/>
    <w:rsid w:val="00852A18"/>
    <w:rsid w:val="00855658"/>
    <w:rsid w:val="0085581E"/>
    <w:rsid w:val="00857145"/>
    <w:rsid w:val="0085768E"/>
    <w:rsid w:val="00860767"/>
    <w:rsid w:val="00861833"/>
    <w:rsid w:val="008654E2"/>
    <w:rsid w:val="0087238F"/>
    <w:rsid w:val="00877E86"/>
    <w:rsid w:val="00892CFD"/>
    <w:rsid w:val="008B0E37"/>
    <w:rsid w:val="008B259A"/>
    <w:rsid w:val="008B3CFA"/>
    <w:rsid w:val="008B43D5"/>
    <w:rsid w:val="008B7F50"/>
    <w:rsid w:val="008C269B"/>
    <w:rsid w:val="008D3CA4"/>
    <w:rsid w:val="008D603B"/>
    <w:rsid w:val="008E0047"/>
    <w:rsid w:val="008E0DA9"/>
    <w:rsid w:val="008E7FB5"/>
    <w:rsid w:val="008F12B3"/>
    <w:rsid w:val="008F3FEE"/>
    <w:rsid w:val="008F6184"/>
    <w:rsid w:val="008F6715"/>
    <w:rsid w:val="008F68FE"/>
    <w:rsid w:val="009039E8"/>
    <w:rsid w:val="00910EFC"/>
    <w:rsid w:val="009219DA"/>
    <w:rsid w:val="00923895"/>
    <w:rsid w:val="0092473F"/>
    <w:rsid w:val="00924B35"/>
    <w:rsid w:val="009314AD"/>
    <w:rsid w:val="00932AD1"/>
    <w:rsid w:val="009332B6"/>
    <w:rsid w:val="009548CE"/>
    <w:rsid w:val="009633E0"/>
    <w:rsid w:val="00965392"/>
    <w:rsid w:val="009663FF"/>
    <w:rsid w:val="00971B12"/>
    <w:rsid w:val="00971C6C"/>
    <w:rsid w:val="0098617F"/>
    <w:rsid w:val="0099136F"/>
    <w:rsid w:val="00994278"/>
    <w:rsid w:val="009961A3"/>
    <w:rsid w:val="009A2A92"/>
    <w:rsid w:val="009B0892"/>
    <w:rsid w:val="009B0A88"/>
    <w:rsid w:val="009B63BB"/>
    <w:rsid w:val="009C3D4E"/>
    <w:rsid w:val="009C407F"/>
    <w:rsid w:val="009C4090"/>
    <w:rsid w:val="009D37A6"/>
    <w:rsid w:val="009D6120"/>
    <w:rsid w:val="009D6149"/>
    <w:rsid w:val="009E289B"/>
    <w:rsid w:val="009E3C9A"/>
    <w:rsid w:val="009E6039"/>
    <w:rsid w:val="009E7628"/>
    <w:rsid w:val="009F7314"/>
    <w:rsid w:val="00A03BCB"/>
    <w:rsid w:val="00A051C7"/>
    <w:rsid w:val="00A12D37"/>
    <w:rsid w:val="00A14E93"/>
    <w:rsid w:val="00A16680"/>
    <w:rsid w:val="00A2162E"/>
    <w:rsid w:val="00A63464"/>
    <w:rsid w:val="00A638F3"/>
    <w:rsid w:val="00A65FCD"/>
    <w:rsid w:val="00A75571"/>
    <w:rsid w:val="00A83B2B"/>
    <w:rsid w:val="00A85ED4"/>
    <w:rsid w:val="00A87D61"/>
    <w:rsid w:val="00A90A06"/>
    <w:rsid w:val="00A90A2C"/>
    <w:rsid w:val="00A948C3"/>
    <w:rsid w:val="00A94F1A"/>
    <w:rsid w:val="00AA2EEE"/>
    <w:rsid w:val="00AA371A"/>
    <w:rsid w:val="00AB2BCC"/>
    <w:rsid w:val="00AB4D16"/>
    <w:rsid w:val="00AD1C65"/>
    <w:rsid w:val="00AD5A81"/>
    <w:rsid w:val="00AE065D"/>
    <w:rsid w:val="00AE5922"/>
    <w:rsid w:val="00AE6CF4"/>
    <w:rsid w:val="00AF4E5D"/>
    <w:rsid w:val="00AF6853"/>
    <w:rsid w:val="00B02D8B"/>
    <w:rsid w:val="00B05DDB"/>
    <w:rsid w:val="00B10DEF"/>
    <w:rsid w:val="00B149A1"/>
    <w:rsid w:val="00B17359"/>
    <w:rsid w:val="00B26BFE"/>
    <w:rsid w:val="00B342F0"/>
    <w:rsid w:val="00B40BC6"/>
    <w:rsid w:val="00B530DD"/>
    <w:rsid w:val="00B632A4"/>
    <w:rsid w:val="00B63F72"/>
    <w:rsid w:val="00B73611"/>
    <w:rsid w:val="00B7491C"/>
    <w:rsid w:val="00B76F9C"/>
    <w:rsid w:val="00B80E56"/>
    <w:rsid w:val="00B82317"/>
    <w:rsid w:val="00B856F0"/>
    <w:rsid w:val="00B86900"/>
    <w:rsid w:val="00B90145"/>
    <w:rsid w:val="00B9070D"/>
    <w:rsid w:val="00B92608"/>
    <w:rsid w:val="00B9390C"/>
    <w:rsid w:val="00B97C06"/>
    <w:rsid w:val="00BA4D5D"/>
    <w:rsid w:val="00BA768F"/>
    <w:rsid w:val="00BC45AA"/>
    <w:rsid w:val="00BD2C1C"/>
    <w:rsid w:val="00BD47A4"/>
    <w:rsid w:val="00BD5FC9"/>
    <w:rsid w:val="00BE13D7"/>
    <w:rsid w:val="00BE3B06"/>
    <w:rsid w:val="00BE5299"/>
    <w:rsid w:val="00BE5337"/>
    <w:rsid w:val="00BE76AE"/>
    <w:rsid w:val="00BE7DB5"/>
    <w:rsid w:val="00BF2473"/>
    <w:rsid w:val="00C037C7"/>
    <w:rsid w:val="00C1395F"/>
    <w:rsid w:val="00C14613"/>
    <w:rsid w:val="00C37EAD"/>
    <w:rsid w:val="00C50282"/>
    <w:rsid w:val="00C5606E"/>
    <w:rsid w:val="00C631E7"/>
    <w:rsid w:val="00C660FD"/>
    <w:rsid w:val="00C840A6"/>
    <w:rsid w:val="00C84A46"/>
    <w:rsid w:val="00C8563C"/>
    <w:rsid w:val="00C90509"/>
    <w:rsid w:val="00C90BD1"/>
    <w:rsid w:val="00CA5F6A"/>
    <w:rsid w:val="00CB5649"/>
    <w:rsid w:val="00CB7FCF"/>
    <w:rsid w:val="00CC69F3"/>
    <w:rsid w:val="00CD043D"/>
    <w:rsid w:val="00CE3FA6"/>
    <w:rsid w:val="00CE4B45"/>
    <w:rsid w:val="00CF13F2"/>
    <w:rsid w:val="00D03723"/>
    <w:rsid w:val="00D03808"/>
    <w:rsid w:val="00D0462B"/>
    <w:rsid w:val="00D061BB"/>
    <w:rsid w:val="00D06765"/>
    <w:rsid w:val="00D15CC7"/>
    <w:rsid w:val="00D2333E"/>
    <w:rsid w:val="00D264FD"/>
    <w:rsid w:val="00D31850"/>
    <w:rsid w:val="00D3660D"/>
    <w:rsid w:val="00D40244"/>
    <w:rsid w:val="00D43D74"/>
    <w:rsid w:val="00D47628"/>
    <w:rsid w:val="00D47C8C"/>
    <w:rsid w:val="00D53E82"/>
    <w:rsid w:val="00D55A2D"/>
    <w:rsid w:val="00D56738"/>
    <w:rsid w:val="00D618D2"/>
    <w:rsid w:val="00D8052D"/>
    <w:rsid w:val="00D84038"/>
    <w:rsid w:val="00D8412A"/>
    <w:rsid w:val="00D8590A"/>
    <w:rsid w:val="00D917CA"/>
    <w:rsid w:val="00D91DBB"/>
    <w:rsid w:val="00D937FF"/>
    <w:rsid w:val="00D94823"/>
    <w:rsid w:val="00DB10C1"/>
    <w:rsid w:val="00DB1FE7"/>
    <w:rsid w:val="00DB5848"/>
    <w:rsid w:val="00DB692E"/>
    <w:rsid w:val="00DC699A"/>
    <w:rsid w:val="00DD07EB"/>
    <w:rsid w:val="00DD202F"/>
    <w:rsid w:val="00DE212B"/>
    <w:rsid w:val="00DE72AE"/>
    <w:rsid w:val="00DE7595"/>
    <w:rsid w:val="00DE7788"/>
    <w:rsid w:val="00DF1E66"/>
    <w:rsid w:val="00DF2675"/>
    <w:rsid w:val="00E0255B"/>
    <w:rsid w:val="00E0417A"/>
    <w:rsid w:val="00E1139F"/>
    <w:rsid w:val="00E11D07"/>
    <w:rsid w:val="00E25352"/>
    <w:rsid w:val="00E265A7"/>
    <w:rsid w:val="00E36791"/>
    <w:rsid w:val="00E41834"/>
    <w:rsid w:val="00E527FF"/>
    <w:rsid w:val="00E54802"/>
    <w:rsid w:val="00E5496A"/>
    <w:rsid w:val="00E60005"/>
    <w:rsid w:val="00E64BBD"/>
    <w:rsid w:val="00E6506A"/>
    <w:rsid w:val="00E72C75"/>
    <w:rsid w:val="00E8220E"/>
    <w:rsid w:val="00EA4EB7"/>
    <w:rsid w:val="00EA6DD7"/>
    <w:rsid w:val="00EB3540"/>
    <w:rsid w:val="00EB3A16"/>
    <w:rsid w:val="00EB6D42"/>
    <w:rsid w:val="00EC154C"/>
    <w:rsid w:val="00EC2B78"/>
    <w:rsid w:val="00ED3438"/>
    <w:rsid w:val="00ED6498"/>
    <w:rsid w:val="00EE330A"/>
    <w:rsid w:val="00EE34CE"/>
    <w:rsid w:val="00EE5DF7"/>
    <w:rsid w:val="00EF1A63"/>
    <w:rsid w:val="00EF1DED"/>
    <w:rsid w:val="00EF20E0"/>
    <w:rsid w:val="00EF2A9B"/>
    <w:rsid w:val="00EF33FB"/>
    <w:rsid w:val="00EF40B1"/>
    <w:rsid w:val="00EF5CD5"/>
    <w:rsid w:val="00F02DEE"/>
    <w:rsid w:val="00F04D13"/>
    <w:rsid w:val="00F10324"/>
    <w:rsid w:val="00F10906"/>
    <w:rsid w:val="00F13DBF"/>
    <w:rsid w:val="00F16470"/>
    <w:rsid w:val="00F1740E"/>
    <w:rsid w:val="00F2379E"/>
    <w:rsid w:val="00F32D78"/>
    <w:rsid w:val="00F33AAB"/>
    <w:rsid w:val="00F35700"/>
    <w:rsid w:val="00F426A8"/>
    <w:rsid w:val="00F43EC9"/>
    <w:rsid w:val="00F53981"/>
    <w:rsid w:val="00F53ACE"/>
    <w:rsid w:val="00F603AE"/>
    <w:rsid w:val="00F62EE7"/>
    <w:rsid w:val="00F727E3"/>
    <w:rsid w:val="00F75B90"/>
    <w:rsid w:val="00F81383"/>
    <w:rsid w:val="00F81B29"/>
    <w:rsid w:val="00F832B7"/>
    <w:rsid w:val="00F8616A"/>
    <w:rsid w:val="00F90D72"/>
    <w:rsid w:val="00F91437"/>
    <w:rsid w:val="00FA1D56"/>
    <w:rsid w:val="00FB3124"/>
    <w:rsid w:val="00FC0544"/>
    <w:rsid w:val="00FC12F4"/>
    <w:rsid w:val="00FC2A7C"/>
    <w:rsid w:val="00FC6E57"/>
    <w:rsid w:val="00FD067C"/>
    <w:rsid w:val="00FD7205"/>
    <w:rsid w:val="00FE5B2A"/>
    <w:rsid w:val="00FE619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E72"/>
  </w:style>
  <w:style w:type="paragraph" w:styleId="Stopka">
    <w:name w:val="footer"/>
    <w:basedOn w:val="Normalny"/>
    <w:link w:val="Stopka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E72"/>
  </w:style>
  <w:style w:type="paragraph" w:styleId="Akapitzlist">
    <w:name w:val="List Paragraph"/>
    <w:basedOn w:val="Normalny"/>
    <w:uiPriority w:val="34"/>
    <w:qFormat/>
    <w:rsid w:val="00825B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0EE5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B7F50"/>
    <w:pPr>
      <w:spacing w:after="0" w:line="240" w:lineRule="auto"/>
      <w:ind w:firstLine="360"/>
    </w:pPr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7F50"/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66532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E72"/>
  </w:style>
  <w:style w:type="paragraph" w:styleId="Stopka">
    <w:name w:val="footer"/>
    <w:basedOn w:val="Normalny"/>
    <w:link w:val="Stopka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E72"/>
  </w:style>
  <w:style w:type="paragraph" w:styleId="Akapitzlist">
    <w:name w:val="List Paragraph"/>
    <w:basedOn w:val="Normalny"/>
    <w:uiPriority w:val="34"/>
    <w:qFormat/>
    <w:rsid w:val="00825B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0EE5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B7F50"/>
    <w:pPr>
      <w:spacing w:after="0" w:line="240" w:lineRule="auto"/>
      <w:ind w:firstLine="360"/>
    </w:pPr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7F50"/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66532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BCB7-0502-4FE4-8A43-4C7D4B0B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Boratyńska</dc:creator>
  <cp:lastModifiedBy>norma</cp:lastModifiedBy>
  <cp:revision>4</cp:revision>
  <cp:lastPrinted>2020-03-10T10:06:00Z</cp:lastPrinted>
  <dcterms:created xsi:type="dcterms:W3CDTF">2021-02-03T19:40:00Z</dcterms:created>
  <dcterms:modified xsi:type="dcterms:W3CDTF">2021-02-04T10:48:00Z</dcterms:modified>
</cp:coreProperties>
</file>